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80609" w14:textId="34E62620" w:rsidR="003A0B7F" w:rsidRPr="000E284E" w:rsidRDefault="00A1716E" w:rsidP="000E284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18"/>
          <w:szCs w:val="18"/>
          <w:lang w:val="de-DE"/>
        </w:rPr>
      </w:pPr>
      <w:proofErr w:type="spellStart"/>
      <w:r w:rsidRPr="000E284E">
        <w:rPr>
          <w:rStyle w:val="normaltextrun"/>
          <w:rFonts w:ascii="Cambria" w:eastAsiaTheme="majorEastAsia" w:hAnsi="Cambria"/>
          <w:b/>
          <w:bCs/>
          <w:color w:val="00000A"/>
          <w:sz w:val="20"/>
          <w:szCs w:val="20"/>
          <w:lang w:val="de-DE"/>
        </w:rPr>
        <w:t>Is</w:t>
      </w:r>
      <w:proofErr w:type="spellEnd"/>
      <w:r w:rsidRPr="000E284E">
        <w:rPr>
          <w:rStyle w:val="normaltextrun"/>
          <w:rFonts w:ascii="Cambria" w:eastAsiaTheme="majorEastAsia" w:hAnsi="Cambria"/>
          <w:b/>
          <w:bCs/>
          <w:color w:val="00000A"/>
          <w:sz w:val="20"/>
          <w:szCs w:val="20"/>
          <w:lang w:val="de-DE"/>
        </w:rPr>
        <w:t xml:space="preserve"> </w:t>
      </w:r>
      <w:proofErr w:type="spellStart"/>
      <w:r w:rsidRPr="000E284E">
        <w:rPr>
          <w:rStyle w:val="normaltextrun"/>
          <w:rFonts w:ascii="Cambria" w:eastAsiaTheme="majorEastAsia" w:hAnsi="Cambria"/>
          <w:b/>
          <w:bCs/>
          <w:color w:val="00000A"/>
          <w:sz w:val="20"/>
          <w:szCs w:val="20"/>
          <w:lang w:val="de-DE"/>
        </w:rPr>
        <w:t>it</w:t>
      </w:r>
      <w:proofErr w:type="spellEnd"/>
      <w:r w:rsidRPr="000E284E">
        <w:rPr>
          <w:rStyle w:val="normaltextrun"/>
          <w:rFonts w:ascii="Cambria" w:eastAsiaTheme="majorEastAsia" w:hAnsi="Cambria"/>
          <w:b/>
          <w:bCs/>
          <w:color w:val="00000A"/>
          <w:sz w:val="20"/>
          <w:szCs w:val="20"/>
          <w:lang w:val="de-DE"/>
        </w:rPr>
        <w:t xml:space="preserve"> a </w:t>
      </w:r>
      <w:proofErr w:type="spellStart"/>
      <w:r w:rsidRPr="000E284E">
        <w:rPr>
          <w:rStyle w:val="normaltextrun"/>
          <w:rFonts w:ascii="Cambria" w:eastAsiaTheme="majorEastAsia" w:hAnsi="Cambria"/>
          <w:b/>
          <w:bCs/>
          <w:color w:val="00000A"/>
          <w:sz w:val="20"/>
          <w:szCs w:val="20"/>
          <w:lang w:val="de-DE"/>
        </w:rPr>
        <w:t>pigeon</w:t>
      </w:r>
      <w:proofErr w:type="spellEnd"/>
      <w:r w:rsidRPr="000E284E">
        <w:rPr>
          <w:rStyle w:val="normaltextrun"/>
          <w:rFonts w:ascii="Cambria" w:eastAsiaTheme="majorEastAsia" w:hAnsi="Cambria"/>
          <w:b/>
          <w:bCs/>
          <w:color w:val="00000A"/>
          <w:sz w:val="20"/>
          <w:szCs w:val="20"/>
          <w:lang w:val="de-DE"/>
        </w:rPr>
        <w:t xml:space="preserve"> </w:t>
      </w:r>
      <w:proofErr w:type="spellStart"/>
      <w:r w:rsidRPr="000E284E">
        <w:rPr>
          <w:rStyle w:val="normaltextrun"/>
          <w:rFonts w:ascii="Cambria" w:eastAsiaTheme="majorEastAsia" w:hAnsi="Cambria"/>
          <w:b/>
          <w:bCs/>
          <w:color w:val="00000A"/>
          <w:sz w:val="20"/>
          <w:szCs w:val="20"/>
          <w:lang w:val="de-DE"/>
        </w:rPr>
        <w:t>or</w:t>
      </w:r>
      <w:proofErr w:type="spellEnd"/>
      <w:r w:rsidRPr="000E284E">
        <w:rPr>
          <w:rStyle w:val="normaltextrun"/>
          <w:rFonts w:ascii="Cambria" w:eastAsiaTheme="majorEastAsia" w:hAnsi="Cambria"/>
          <w:b/>
          <w:bCs/>
          <w:color w:val="00000A"/>
          <w:sz w:val="20"/>
          <w:szCs w:val="20"/>
          <w:lang w:val="de-DE"/>
        </w:rPr>
        <w:t xml:space="preserve"> a </w:t>
      </w:r>
      <w:proofErr w:type="spellStart"/>
      <w:r w:rsidRPr="000E284E">
        <w:rPr>
          <w:rStyle w:val="normaltextrun"/>
          <w:rFonts w:ascii="Cambria" w:eastAsiaTheme="majorEastAsia" w:hAnsi="Cambria"/>
          <w:b/>
          <w:bCs/>
          <w:color w:val="00000A"/>
          <w:sz w:val="20"/>
          <w:szCs w:val="20"/>
          <w:lang w:val="de-DE"/>
        </w:rPr>
        <w:t>dove</w:t>
      </w:r>
      <w:proofErr w:type="spellEnd"/>
      <w:r w:rsidRPr="000E284E">
        <w:rPr>
          <w:rStyle w:val="normaltextrun"/>
          <w:rFonts w:ascii="Cambria" w:eastAsiaTheme="majorEastAsia" w:hAnsi="Cambria"/>
          <w:b/>
          <w:bCs/>
          <w:color w:val="00000A"/>
          <w:sz w:val="20"/>
          <w:szCs w:val="20"/>
          <w:lang w:val="de-DE"/>
        </w:rPr>
        <w:t xml:space="preserve">? </w:t>
      </w:r>
      <w:r w:rsidR="001F54ED" w:rsidRPr="000E284E">
        <w:rPr>
          <w:rStyle w:val="normaltextrun"/>
          <w:rFonts w:eastAsiaTheme="majorEastAsia"/>
          <w:b/>
          <w:bCs/>
          <w:color w:val="00000A"/>
          <w:sz w:val="22"/>
          <w:szCs w:val="22"/>
          <w:lang w:val="de-DE"/>
        </w:rPr>
        <w:t xml:space="preserve">– Zuwendung, Abwertungen, Domestizierung und </w:t>
      </w:r>
      <w:r w:rsidR="000E284E">
        <w:rPr>
          <w:rStyle w:val="normaltextrun"/>
          <w:rFonts w:eastAsiaTheme="majorEastAsia"/>
          <w:b/>
          <w:bCs/>
          <w:color w:val="00000A"/>
          <w:sz w:val="22"/>
          <w:szCs w:val="22"/>
          <w:lang w:val="de-DE"/>
        </w:rPr>
        <w:t>Co-</w:t>
      </w:r>
      <w:r w:rsidR="001F54ED" w:rsidRPr="000E284E">
        <w:rPr>
          <w:rStyle w:val="normaltextrun"/>
          <w:rFonts w:eastAsiaTheme="majorEastAsia"/>
          <w:b/>
          <w:bCs/>
          <w:color w:val="00000A"/>
          <w:sz w:val="22"/>
          <w:szCs w:val="22"/>
          <w:lang w:val="de-DE"/>
        </w:rPr>
        <w:t xml:space="preserve">Abhängigkeiten. Ambivalente Verhältnisse und Räume in </w:t>
      </w:r>
      <w:r w:rsidR="000E284E">
        <w:rPr>
          <w:rStyle w:val="normaltextrun"/>
          <w:rFonts w:eastAsiaTheme="majorEastAsia"/>
          <w:b/>
          <w:bCs/>
          <w:color w:val="00000A"/>
          <w:sz w:val="22"/>
          <w:szCs w:val="22"/>
          <w:lang w:val="de-DE"/>
        </w:rPr>
        <w:t>Tauben</w:t>
      </w:r>
      <w:r w:rsidR="001F54ED" w:rsidRPr="000E284E">
        <w:rPr>
          <w:rStyle w:val="normaltextrun"/>
          <w:rFonts w:eastAsiaTheme="majorEastAsia"/>
          <w:b/>
          <w:bCs/>
          <w:color w:val="00000A"/>
          <w:sz w:val="22"/>
          <w:szCs w:val="22"/>
          <w:lang w:val="de-DE"/>
        </w:rPr>
        <w:t>-</w:t>
      </w:r>
      <w:r w:rsidR="000E284E">
        <w:rPr>
          <w:rStyle w:val="normaltextrun"/>
          <w:rFonts w:eastAsiaTheme="majorEastAsia"/>
          <w:b/>
          <w:bCs/>
          <w:color w:val="00000A"/>
          <w:sz w:val="22"/>
          <w:szCs w:val="22"/>
          <w:lang w:val="de-DE"/>
        </w:rPr>
        <w:t>Mensch-</w:t>
      </w:r>
      <w:r w:rsidR="001F54ED" w:rsidRPr="000E284E">
        <w:rPr>
          <w:rStyle w:val="normaltextrun"/>
          <w:rFonts w:eastAsiaTheme="majorEastAsia"/>
          <w:b/>
          <w:bCs/>
          <w:color w:val="00000A"/>
          <w:sz w:val="22"/>
          <w:szCs w:val="22"/>
          <w:lang w:val="de-DE"/>
        </w:rPr>
        <w:t>Beziehung</w:t>
      </w:r>
      <w:r w:rsidR="001D7FB4">
        <w:rPr>
          <w:rStyle w:val="normaltextrun"/>
          <w:rFonts w:eastAsiaTheme="majorEastAsia"/>
          <w:b/>
          <w:bCs/>
          <w:color w:val="00000A"/>
          <w:sz w:val="22"/>
          <w:szCs w:val="22"/>
          <w:lang w:val="de-DE"/>
        </w:rPr>
        <w:t>en</w:t>
      </w:r>
      <w:r w:rsidR="003A0B7F" w:rsidRPr="000E284E">
        <w:rPr>
          <w:rStyle w:val="eop"/>
          <w:rFonts w:eastAsiaTheme="majorEastAsia"/>
          <w:color w:val="000000"/>
          <w:sz w:val="21"/>
          <w:szCs w:val="21"/>
          <w:lang w:val="de-DE"/>
        </w:rPr>
        <w:t> </w:t>
      </w:r>
    </w:p>
    <w:p w14:paraId="1D7D2459" w14:textId="5D8FC2E6" w:rsidR="00D15417" w:rsidRPr="000E284E" w:rsidRDefault="008615A1" w:rsidP="00D15417">
      <w:pPr>
        <w:pStyle w:val="StandardWeb"/>
        <w:rPr>
          <w:rFonts w:asciiTheme="majorBidi" w:hAnsiTheme="majorBidi" w:cstheme="majorBidi"/>
          <w:color w:val="000000" w:themeColor="text1"/>
          <w:sz w:val="21"/>
          <w:szCs w:val="21"/>
          <w:lang w:val="de-DE"/>
        </w:rPr>
      </w:pPr>
      <w:r>
        <w:rPr>
          <w:rFonts w:asciiTheme="majorBidi" w:hAnsiTheme="majorBidi" w:cstheme="majorBidi"/>
          <w:color w:val="000000" w:themeColor="text1"/>
          <w:sz w:val="21"/>
          <w:szCs w:val="21"/>
          <w:lang w:val="de-DE"/>
        </w:rPr>
        <w:t>Auftrag</w:t>
      </w:r>
      <w:r w:rsidR="00A1716E" w:rsidRPr="000E284E">
        <w:rPr>
          <w:rFonts w:asciiTheme="majorBidi" w:hAnsiTheme="majorBidi" w:cstheme="majorBidi"/>
          <w:color w:val="000000" w:themeColor="text1"/>
          <w:sz w:val="21"/>
          <w:szCs w:val="21"/>
          <w:lang w:val="de-DE"/>
        </w:rPr>
        <w:t xml:space="preserve">: </w:t>
      </w:r>
      <w:r w:rsidR="00A242B4">
        <w:rPr>
          <w:rFonts w:asciiTheme="majorBidi" w:hAnsiTheme="majorBidi" w:cstheme="majorBidi"/>
          <w:color w:val="000000" w:themeColor="text1"/>
          <w:sz w:val="21"/>
          <w:szCs w:val="21"/>
          <w:lang w:val="de-DE"/>
        </w:rPr>
        <w:t>Stellt</w:t>
      </w:r>
      <w:r w:rsidR="00D15417" w:rsidRPr="000E284E">
        <w:rPr>
          <w:rFonts w:asciiTheme="majorBidi" w:hAnsiTheme="majorBidi" w:cstheme="majorBidi"/>
          <w:color w:val="000000" w:themeColor="text1"/>
          <w:sz w:val="21"/>
          <w:szCs w:val="21"/>
          <w:lang w:val="de-DE"/>
        </w:rPr>
        <w:t xml:space="preserve"> das Kapitel „Fadenspiele mit Art-GenossInnen“</w:t>
      </w:r>
      <w:r w:rsidR="00A1716E" w:rsidRPr="000E284E">
        <w:rPr>
          <w:rFonts w:asciiTheme="majorBidi" w:hAnsiTheme="majorBidi" w:cstheme="majorBidi"/>
          <w:color w:val="000000" w:themeColor="text1"/>
          <w:sz w:val="21"/>
          <w:szCs w:val="21"/>
          <w:lang w:val="de-DE"/>
        </w:rPr>
        <w:t xml:space="preserve"> </w:t>
      </w:r>
      <w:r w:rsidR="00D15417" w:rsidRPr="000E284E">
        <w:rPr>
          <w:rFonts w:asciiTheme="majorBidi" w:hAnsiTheme="majorBidi" w:cstheme="majorBidi"/>
          <w:color w:val="000000" w:themeColor="text1"/>
          <w:sz w:val="21"/>
          <w:szCs w:val="21"/>
          <w:lang w:val="de-DE"/>
        </w:rPr>
        <w:t>von Donna J</w:t>
      </w:r>
      <w:r w:rsidR="000E284E" w:rsidRPr="000E284E">
        <w:rPr>
          <w:rFonts w:asciiTheme="majorBidi" w:hAnsiTheme="majorBidi" w:cstheme="majorBidi"/>
          <w:color w:val="000000" w:themeColor="text1"/>
          <w:sz w:val="21"/>
          <w:szCs w:val="21"/>
          <w:lang w:val="de-DE"/>
        </w:rPr>
        <w:t>.</w:t>
      </w:r>
      <w:r w:rsidR="00D15417" w:rsidRPr="000E284E">
        <w:rPr>
          <w:rFonts w:asciiTheme="majorBidi" w:hAnsiTheme="majorBidi" w:cstheme="majorBidi"/>
          <w:color w:val="000000" w:themeColor="text1"/>
          <w:sz w:val="21"/>
          <w:szCs w:val="21"/>
          <w:lang w:val="de-DE"/>
        </w:rPr>
        <w:t xml:space="preserve"> Haraways vor und </w:t>
      </w:r>
      <w:r w:rsidR="0095765D">
        <w:rPr>
          <w:rFonts w:asciiTheme="majorBidi" w:hAnsiTheme="majorBidi" w:cstheme="majorBidi"/>
          <w:color w:val="000000" w:themeColor="text1"/>
          <w:sz w:val="21"/>
          <w:szCs w:val="21"/>
          <w:lang w:val="de-DE"/>
        </w:rPr>
        <w:t>beschr</w:t>
      </w:r>
      <w:r w:rsidR="001D7FB4">
        <w:rPr>
          <w:rFonts w:asciiTheme="majorBidi" w:hAnsiTheme="majorBidi" w:cstheme="majorBidi"/>
          <w:color w:val="000000" w:themeColor="text1"/>
          <w:sz w:val="21"/>
          <w:szCs w:val="21"/>
          <w:lang w:val="de-DE"/>
        </w:rPr>
        <w:t>ei</w:t>
      </w:r>
      <w:r w:rsidR="0095765D">
        <w:rPr>
          <w:rFonts w:asciiTheme="majorBidi" w:hAnsiTheme="majorBidi" w:cstheme="majorBidi"/>
          <w:color w:val="000000" w:themeColor="text1"/>
          <w:sz w:val="21"/>
          <w:szCs w:val="21"/>
          <w:lang w:val="de-DE"/>
        </w:rPr>
        <w:t>bt</w:t>
      </w:r>
      <w:r w:rsidR="00D15417" w:rsidRPr="000E284E">
        <w:rPr>
          <w:rFonts w:asciiTheme="majorBidi" w:hAnsiTheme="majorBidi" w:cstheme="majorBidi"/>
          <w:color w:val="000000" w:themeColor="text1"/>
          <w:sz w:val="21"/>
          <w:szCs w:val="21"/>
          <w:lang w:val="de-DE"/>
        </w:rPr>
        <w:t xml:space="preserve"> entlang von Zitaten, Beispielen und Argumenten</w:t>
      </w:r>
      <w:r w:rsidR="0095765D">
        <w:rPr>
          <w:rFonts w:asciiTheme="majorBidi" w:hAnsiTheme="majorBidi" w:cstheme="majorBidi"/>
          <w:color w:val="000000" w:themeColor="text1"/>
          <w:sz w:val="21"/>
          <w:szCs w:val="21"/>
          <w:lang w:val="de-DE"/>
        </w:rPr>
        <w:t>,</w:t>
      </w:r>
      <w:r w:rsidR="00D15417" w:rsidRPr="000E284E">
        <w:rPr>
          <w:rFonts w:asciiTheme="majorBidi" w:hAnsiTheme="majorBidi" w:cstheme="majorBidi"/>
          <w:color w:val="000000" w:themeColor="text1"/>
          <w:sz w:val="21"/>
          <w:szCs w:val="21"/>
          <w:lang w:val="de-DE"/>
        </w:rPr>
        <w:t xml:space="preserve"> wie Taubengeschichten es der Autorin ermöglichen, die vielschichtigen sowie ambivalenten Tauben-Mensch-Verbindungen zu erzählen.</w:t>
      </w:r>
    </w:p>
    <w:p w14:paraId="4A030D00" w14:textId="77777777" w:rsidR="00A1716E" w:rsidRPr="000E284E" w:rsidRDefault="00A1716E" w:rsidP="00A1716E">
      <w:pPr>
        <w:rPr>
          <w:rFonts w:asciiTheme="majorBidi" w:hAnsiTheme="majorBidi" w:cstheme="majorBidi"/>
          <w:color w:val="000000" w:themeColor="text1"/>
          <w:sz w:val="16"/>
          <w:szCs w:val="16"/>
          <w:lang w:val="de-DE"/>
        </w:rPr>
      </w:pPr>
      <w:r w:rsidRPr="000E284E">
        <w:rPr>
          <w:rFonts w:asciiTheme="majorBidi" w:hAnsiTheme="majorBidi" w:cstheme="majorBidi"/>
          <w:color w:val="000000" w:themeColor="text1"/>
          <w:sz w:val="16"/>
          <w:szCs w:val="16"/>
          <w:lang w:val="de-DE"/>
        </w:rPr>
        <w:t>Material</w:t>
      </w:r>
    </w:p>
    <w:p w14:paraId="19E77F40" w14:textId="266BF21D" w:rsidR="00D15417" w:rsidRPr="000E284E" w:rsidRDefault="00D15417" w:rsidP="000E284E">
      <w:pPr>
        <w:pStyle w:val="Listenabsatz"/>
        <w:numPr>
          <w:ilvl w:val="0"/>
          <w:numId w:val="7"/>
        </w:numPr>
        <w:spacing w:after="0" w:line="240" w:lineRule="auto"/>
        <w:ind w:left="202" w:hanging="202"/>
        <w:rPr>
          <w:rFonts w:asciiTheme="majorBidi" w:hAnsiTheme="majorBidi" w:cstheme="majorBidi"/>
          <w:color w:val="000000" w:themeColor="text1"/>
          <w:sz w:val="16"/>
          <w:szCs w:val="16"/>
          <w:lang w:val="de-DE"/>
        </w:rPr>
      </w:pPr>
      <w:r w:rsidRPr="000E284E">
        <w:rPr>
          <w:rFonts w:asciiTheme="majorBidi" w:hAnsiTheme="majorBidi" w:cstheme="majorBidi"/>
          <w:color w:val="000000" w:themeColor="text1"/>
          <w:sz w:val="16"/>
          <w:szCs w:val="16"/>
          <w:lang w:val="de-DE"/>
        </w:rPr>
        <w:t xml:space="preserve">Haraway, Donna J.: </w:t>
      </w:r>
      <w:r w:rsidRPr="00A242B4">
        <w:rPr>
          <w:rFonts w:asciiTheme="majorBidi" w:hAnsiTheme="majorBidi" w:cstheme="majorBidi"/>
          <w:i/>
          <w:iCs/>
          <w:color w:val="000000" w:themeColor="text1"/>
          <w:sz w:val="16"/>
          <w:szCs w:val="16"/>
          <w:lang w:val="de-DE"/>
        </w:rPr>
        <w:t xml:space="preserve">Unruhig bleiben. Die Verwandtschaft der Arten im </w:t>
      </w:r>
      <w:proofErr w:type="spellStart"/>
      <w:r w:rsidRPr="00A242B4">
        <w:rPr>
          <w:rFonts w:asciiTheme="majorBidi" w:hAnsiTheme="majorBidi" w:cstheme="majorBidi"/>
          <w:i/>
          <w:iCs/>
          <w:color w:val="000000" w:themeColor="text1"/>
          <w:sz w:val="16"/>
          <w:szCs w:val="16"/>
          <w:lang w:val="de-DE"/>
        </w:rPr>
        <w:t>Chthuluzän</w:t>
      </w:r>
      <w:proofErr w:type="spellEnd"/>
      <w:r w:rsidRPr="000E284E">
        <w:rPr>
          <w:rFonts w:asciiTheme="majorBidi" w:hAnsiTheme="majorBidi" w:cstheme="majorBidi"/>
          <w:color w:val="000000" w:themeColor="text1"/>
          <w:sz w:val="16"/>
          <w:szCs w:val="16"/>
          <w:lang w:val="de-DE"/>
        </w:rPr>
        <w:t xml:space="preserve">, übers. aus dem </w:t>
      </w:r>
      <w:r w:rsidR="000E284E">
        <w:rPr>
          <w:rFonts w:asciiTheme="majorBidi" w:hAnsiTheme="majorBidi" w:cstheme="majorBidi"/>
          <w:color w:val="000000" w:themeColor="text1"/>
          <w:sz w:val="16"/>
          <w:szCs w:val="16"/>
          <w:lang w:val="de-DE"/>
        </w:rPr>
        <w:t>Engl</w:t>
      </w:r>
      <w:r w:rsidRPr="000E284E">
        <w:rPr>
          <w:rFonts w:asciiTheme="majorBidi" w:hAnsiTheme="majorBidi" w:cstheme="majorBidi"/>
          <w:color w:val="000000" w:themeColor="text1"/>
          <w:sz w:val="16"/>
          <w:szCs w:val="16"/>
          <w:lang w:val="de-DE"/>
        </w:rPr>
        <w:t xml:space="preserve">. von Karin Harrasser, Frankfurt am M./New York: Campus Verlag 2018 [Orig. </w:t>
      </w:r>
      <w:proofErr w:type="spellStart"/>
      <w:r w:rsidRPr="00A242B4">
        <w:rPr>
          <w:rFonts w:asciiTheme="majorBidi" w:hAnsiTheme="majorBidi" w:cstheme="majorBidi"/>
          <w:i/>
          <w:iCs/>
          <w:color w:val="000000" w:themeColor="text1"/>
          <w:sz w:val="16"/>
          <w:szCs w:val="16"/>
          <w:lang w:val="de-DE"/>
        </w:rPr>
        <w:t>Staying</w:t>
      </w:r>
      <w:proofErr w:type="spellEnd"/>
      <w:r w:rsidRPr="00A242B4">
        <w:rPr>
          <w:rFonts w:asciiTheme="majorBidi" w:hAnsiTheme="majorBidi" w:cstheme="majorBidi"/>
          <w:i/>
          <w:iCs/>
          <w:color w:val="000000" w:themeColor="text1"/>
          <w:sz w:val="16"/>
          <w:szCs w:val="16"/>
          <w:lang w:val="de-DE"/>
        </w:rPr>
        <w:t xml:space="preserve"> </w:t>
      </w:r>
      <w:proofErr w:type="spellStart"/>
      <w:r w:rsidRPr="00A242B4">
        <w:rPr>
          <w:rFonts w:asciiTheme="majorBidi" w:hAnsiTheme="majorBidi" w:cstheme="majorBidi"/>
          <w:i/>
          <w:iCs/>
          <w:color w:val="000000" w:themeColor="text1"/>
          <w:sz w:val="16"/>
          <w:szCs w:val="16"/>
          <w:lang w:val="de-DE"/>
        </w:rPr>
        <w:t>with</w:t>
      </w:r>
      <w:proofErr w:type="spellEnd"/>
      <w:r w:rsidRPr="00A242B4">
        <w:rPr>
          <w:rFonts w:asciiTheme="majorBidi" w:hAnsiTheme="majorBidi" w:cstheme="majorBidi"/>
          <w:i/>
          <w:iCs/>
          <w:color w:val="000000" w:themeColor="text1"/>
          <w:sz w:val="16"/>
          <w:szCs w:val="16"/>
          <w:lang w:val="de-DE"/>
        </w:rPr>
        <w:t xml:space="preserve"> </w:t>
      </w:r>
      <w:proofErr w:type="spellStart"/>
      <w:r w:rsidRPr="00A242B4">
        <w:rPr>
          <w:rFonts w:asciiTheme="majorBidi" w:hAnsiTheme="majorBidi" w:cstheme="majorBidi"/>
          <w:i/>
          <w:iCs/>
          <w:color w:val="000000" w:themeColor="text1"/>
          <w:sz w:val="16"/>
          <w:szCs w:val="16"/>
          <w:lang w:val="de-DE"/>
        </w:rPr>
        <w:t>the</w:t>
      </w:r>
      <w:proofErr w:type="spellEnd"/>
      <w:r w:rsidRPr="00A242B4">
        <w:rPr>
          <w:rFonts w:asciiTheme="majorBidi" w:hAnsiTheme="majorBidi" w:cstheme="majorBidi"/>
          <w:i/>
          <w:iCs/>
          <w:color w:val="000000" w:themeColor="text1"/>
          <w:sz w:val="16"/>
          <w:szCs w:val="16"/>
          <w:lang w:val="de-DE"/>
        </w:rPr>
        <w:t xml:space="preserve"> Trouble. Making Kin in </w:t>
      </w:r>
      <w:proofErr w:type="spellStart"/>
      <w:r w:rsidRPr="00A242B4">
        <w:rPr>
          <w:rFonts w:asciiTheme="majorBidi" w:hAnsiTheme="majorBidi" w:cstheme="majorBidi"/>
          <w:i/>
          <w:iCs/>
          <w:color w:val="000000" w:themeColor="text1"/>
          <w:sz w:val="16"/>
          <w:szCs w:val="16"/>
          <w:lang w:val="de-DE"/>
        </w:rPr>
        <w:t>the</w:t>
      </w:r>
      <w:proofErr w:type="spellEnd"/>
      <w:r w:rsidRPr="00A242B4">
        <w:rPr>
          <w:rFonts w:asciiTheme="majorBidi" w:hAnsiTheme="majorBidi" w:cstheme="majorBidi"/>
          <w:i/>
          <w:iCs/>
          <w:color w:val="000000" w:themeColor="text1"/>
          <w:sz w:val="16"/>
          <w:szCs w:val="16"/>
          <w:lang w:val="de-DE"/>
        </w:rPr>
        <w:t xml:space="preserve"> </w:t>
      </w:r>
      <w:proofErr w:type="spellStart"/>
      <w:r w:rsidRPr="00A242B4">
        <w:rPr>
          <w:rFonts w:asciiTheme="majorBidi" w:hAnsiTheme="majorBidi" w:cstheme="majorBidi"/>
          <w:i/>
          <w:iCs/>
          <w:color w:val="000000" w:themeColor="text1"/>
          <w:sz w:val="16"/>
          <w:szCs w:val="16"/>
          <w:lang w:val="de-DE"/>
        </w:rPr>
        <w:t>Chthulucene</w:t>
      </w:r>
      <w:proofErr w:type="spellEnd"/>
      <w:r w:rsidR="00A242B4">
        <w:rPr>
          <w:rFonts w:asciiTheme="majorBidi" w:hAnsiTheme="majorBidi" w:cstheme="majorBidi"/>
          <w:color w:val="000000" w:themeColor="text1"/>
          <w:sz w:val="16"/>
          <w:szCs w:val="16"/>
          <w:lang w:val="de-DE"/>
        </w:rPr>
        <w:t>, 2016</w:t>
      </w:r>
      <w:r w:rsidRPr="000E284E">
        <w:rPr>
          <w:rFonts w:asciiTheme="majorBidi" w:hAnsiTheme="majorBidi" w:cstheme="majorBidi"/>
          <w:color w:val="000000" w:themeColor="text1"/>
          <w:sz w:val="16"/>
          <w:szCs w:val="16"/>
          <w:lang w:val="de-DE"/>
        </w:rPr>
        <w:t xml:space="preserve">], </w:t>
      </w:r>
      <w:r w:rsidR="000E284E" w:rsidRPr="000E284E">
        <w:rPr>
          <w:rFonts w:asciiTheme="majorBidi" w:hAnsiTheme="majorBidi" w:cstheme="majorBidi"/>
          <w:color w:val="000000" w:themeColor="text1"/>
          <w:sz w:val="16"/>
          <w:szCs w:val="16"/>
          <w:lang w:val="de-DE"/>
        </w:rPr>
        <w:t>S. 26–45.</w:t>
      </w:r>
    </w:p>
    <w:p w14:paraId="30AC976D" w14:textId="77777777" w:rsidR="00A242B4" w:rsidRPr="000E284E" w:rsidRDefault="00A242B4" w:rsidP="00A242B4">
      <w:pPr>
        <w:pStyle w:val="Listenabsatz"/>
        <w:numPr>
          <w:ilvl w:val="0"/>
          <w:numId w:val="7"/>
        </w:numPr>
        <w:spacing w:after="0" w:line="240" w:lineRule="auto"/>
        <w:ind w:left="202" w:hanging="202"/>
        <w:rPr>
          <w:rFonts w:asciiTheme="majorBidi" w:hAnsiTheme="majorBidi" w:cstheme="majorBidi"/>
          <w:color w:val="000000" w:themeColor="text1"/>
          <w:sz w:val="16"/>
          <w:szCs w:val="16"/>
          <w:lang w:val="de-DE"/>
        </w:rPr>
      </w:pPr>
      <w:r w:rsidRPr="000E284E">
        <w:rPr>
          <w:rFonts w:asciiTheme="majorBidi" w:hAnsiTheme="majorBidi" w:cstheme="majorBidi"/>
          <w:color w:val="000000" w:themeColor="text1"/>
          <w:sz w:val="16"/>
          <w:szCs w:val="16"/>
          <w:lang w:val="de-DE"/>
        </w:rPr>
        <w:t>Evtl. eigene Recherchen zur weiteren Erläuterung/Einordnung. </w:t>
      </w:r>
    </w:p>
    <w:p w14:paraId="6AC7D3CF" w14:textId="77777777" w:rsidR="00A1716E" w:rsidRPr="000E284E" w:rsidRDefault="00A1716E" w:rsidP="00A1716E">
      <w:pPr>
        <w:pStyle w:val="Listenabsatz"/>
        <w:ind w:left="202"/>
        <w:rPr>
          <w:rFonts w:asciiTheme="majorBidi" w:hAnsiTheme="majorBidi" w:cstheme="majorBidi"/>
          <w:color w:val="000000" w:themeColor="text1"/>
          <w:sz w:val="16"/>
          <w:szCs w:val="16"/>
          <w:lang w:val="de-DE"/>
        </w:rPr>
      </w:pPr>
    </w:p>
    <w:p w14:paraId="0F15AD61" w14:textId="2279C2E0" w:rsidR="00A1716E" w:rsidRPr="000E284E" w:rsidRDefault="00A1716E" w:rsidP="00A1716E">
      <w:pPr>
        <w:rPr>
          <w:rFonts w:asciiTheme="majorBidi" w:hAnsiTheme="majorBidi" w:cstheme="majorBidi"/>
          <w:color w:val="000000" w:themeColor="text1"/>
          <w:sz w:val="21"/>
          <w:szCs w:val="21"/>
          <w:lang w:val="de-DE"/>
        </w:rPr>
      </w:pPr>
      <w:r w:rsidRPr="000E284E">
        <w:rPr>
          <w:rFonts w:asciiTheme="majorBidi" w:hAnsiTheme="majorBidi" w:cstheme="majorBidi"/>
          <w:color w:val="000000" w:themeColor="text1"/>
          <w:sz w:val="21"/>
          <w:szCs w:val="21"/>
          <w:lang w:val="de-DE"/>
        </w:rPr>
        <w:t>Name</w:t>
      </w:r>
      <w:r w:rsidR="00595152">
        <w:rPr>
          <w:rFonts w:asciiTheme="majorBidi" w:hAnsiTheme="majorBidi" w:cstheme="majorBidi"/>
          <w:color w:val="000000" w:themeColor="text1"/>
          <w:sz w:val="21"/>
          <w:szCs w:val="21"/>
          <w:lang w:val="de-DE"/>
        </w:rPr>
        <w:t>n</w:t>
      </w:r>
      <w:r w:rsidRPr="000E284E">
        <w:rPr>
          <w:rFonts w:asciiTheme="majorBidi" w:hAnsiTheme="majorBidi" w:cstheme="majorBidi"/>
          <w:color w:val="000000" w:themeColor="text1"/>
          <w:sz w:val="21"/>
          <w:szCs w:val="21"/>
          <w:lang w:val="de-DE"/>
        </w:rPr>
        <w:t>:</w:t>
      </w:r>
    </w:p>
    <w:p w14:paraId="1A53167D" w14:textId="77777777" w:rsidR="008615A1" w:rsidRDefault="008615A1" w:rsidP="003A0B7F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color w:val="000000"/>
          <w:sz w:val="21"/>
          <w:szCs w:val="21"/>
          <w:lang w:val="de-DE"/>
        </w:rPr>
      </w:pPr>
    </w:p>
    <w:p w14:paraId="0C11D605" w14:textId="77777777" w:rsidR="008615A1" w:rsidRPr="000E284E" w:rsidRDefault="008615A1" w:rsidP="003A0B7F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color w:val="000000"/>
          <w:sz w:val="21"/>
          <w:szCs w:val="21"/>
          <w:lang w:val="de-DE"/>
        </w:rPr>
      </w:pPr>
    </w:p>
    <w:p w14:paraId="2644EAC4" w14:textId="77777777" w:rsidR="003A0B7F" w:rsidRPr="000E284E" w:rsidRDefault="003A0B7F" w:rsidP="003A0B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de-DE"/>
        </w:rPr>
      </w:pPr>
      <w:r w:rsidRPr="000E284E">
        <w:rPr>
          <w:rStyle w:val="eop"/>
          <w:rFonts w:eastAsiaTheme="majorEastAsia"/>
          <w:color w:val="000000"/>
          <w:sz w:val="21"/>
          <w:szCs w:val="21"/>
          <w:lang w:val="de-DE"/>
        </w:rPr>
        <w:t> </w:t>
      </w:r>
    </w:p>
    <w:p w14:paraId="3CEF19ED" w14:textId="77777777" w:rsidR="003A0B7F" w:rsidRPr="000E284E" w:rsidRDefault="003A0B7F" w:rsidP="003A0B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de-DE"/>
        </w:rPr>
      </w:pPr>
      <w:r w:rsidRPr="000E284E">
        <w:rPr>
          <w:rStyle w:val="eop"/>
          <w:rFonts w:eastAsiaTheme="majorEastAsia"/>
          <w:color w:val="000000"/>
          <w:sz w:val="21"/>
          <w:szCs w:val="21"/>
          <w:lang w:val="de-DE"/>
        </w:rPr>
        <w:t> </w:t>
      </w:r>
    </w:p>
    <w:p w14:paraId="284F5DC9" w14:textId="77777777" w:rsidR="00183B1F" w:rsidRPr="000E284E" w:rsidRDefault="00183B1F">
      <w:pPr>
        <w:rPr>
          <w:lang w:val="de-DE"/>
        </w:rPr>
      </w:pPr>
    </w:p>
    <w:p w14:paraId="25AFE256" w14:textId="77777777" w:rsidR="000E284E" w:rsidRPr="000E284E" w:rsidRDefault="000E284E">
      <w:pPr>
        <w:rPr>
          <w:lang w:val="de-DE"/>
        </w:rPr>
      </w:pPr>
    </w:p>
    <w:sectPr w:rsidR="000E284E" w:rsidRPr="000E284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300BA"/>
    <w:multiLevelType w:val="multilevel"/>
    <w:tmpl w:val="F9248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47E2249"/>
    <w:multiLevelType w:val="multilevel"/>
    <w:tmpl w:val="10D2B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87B27D3"/>
    <w:multiLevelType w:val="multilevel"/>
    <w:tmpl w:val="18FCC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ED67CEE"/>
    <w:multiLevelType w:val="multilevel"/>
    <w:tmpl w:val="067AC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90E0729"/>
    <w:multiLevelType w:val="multilevel"/>
    <w:tmpl w:val="B9082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98F71FC"/>
    <w:multiLevelType w:val="hybridMultilevel"/>
    <w:tmpl w:val="FCC25298"/>
    <w:lvl w:ilvl="0" w:tplc="6EB46AF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DB1E9A"/>
    <w:multiLevelType w:val="multilevel"/>
    <w:tmpl w:val="5A0C0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70151489">
    <w:abstractNumId w:val="3"/>
  </w:num>
  <w:num w:numId="2" w16cid:durableId="979577963">
    <w:abstractNumId w:val="0"/>
  </w:num>
  <w:num w:numId="3" w16cid:durableId="591163049">
    <w:abstractNumId w:val="4"/>
  </w:num>
  <w:num w:numId="4" w16cid:durableId="1661927922">
    <w:abstractNumId w:val="1"/>
  </w:num>
  <w:num w:numId="5" w16cid:durableId="1708336261">
    <w:abstractNumId w:val="6"/>
  </w:num>
  <w:num w:numId="6" w16cid:durableId="1929777317">
    <w:abstractNumId w:val="2"/>
  </w:num>
  <w:num w:numId="7" w16cid:durableId="8386647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B7F"/>
    <w:rsid w:val="000E284E"/>
    <w:rsid w:val="000E2C83"/>
    <w:rsid w:val="00183B1F"/>
    <w:rsid w:val="001D7FB4"/>
    <w:rsid w:val="001F54ED"/>
    <w:rsid w:val="001F76C6"/>
    <w:rsid w:val="0026171A"/>
    <w:rsid w:val="002B4E9F"/>
    <w:rsid w:val="003A0B7F"/>
    <w:rsid w:val="00453B61"/>
    <w:rsid w:val="00595152"/>
    <w:rsid w:val="00763B2F"/>
    <w:rsid w:val="008615A1"/>
    <w:rsid w:val="0095765D"/>
    <w:rsid w:val="009855D1"/>
    <w:rsid w:val="009F757A"/>
    <w:rsid w:val="00A15DF7"/>
    <w:rsid w:val="00A1716E"/>
    <w:rsid w:val="00A242B4"/>
    <w:rsid w:val="00B42832"/>
    <w:rsid w:val="00D15417"/>
    <w:rsid w:val="00D17DA3"/>
    <w:rsid w:val="00FA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0C2139DC"/>
  <w15:chartTrackingRefBased/>
  <w15:docId w15:val="{E1B5F694-DF0F-BD41-B20C-2990FA01E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A0B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A0B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A0B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0B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0B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0B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0B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0B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0B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A0B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A0B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A0B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0B7F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0B7F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0B7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0B7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0B7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0B7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A0B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A0B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A0B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A0B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A0B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A0B7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A0B7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A0B7F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A0B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A0B7F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A0B7F"/>
    <w:rPr>
      <w:b/>
      <w:bCs/>
      <w:smallCaps/>
      <w:color w:val="2F5496" w:themeColor="accent1" w:themeShade="BF"/>
      <w:spacing w:val="5"/>
    </w:rPr>
  </w:style>
  <w:style w:type="paragraph" w:customStyle="1" w:styleId="paragraph">
    <w:name w:val="paragraph"/>
    <w:basedOn w:val="Standard"/>
    <w:rsid w:val="003A0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customStyle="1" w:styleId="eop">
    <w:name w:val="eop"/>
    <w:basedOn w:val="Absatz-Standardschriftart"/>
    <w:rsid w:val="003A0B7F"/>
  </w:style>
  <w:style w:type="character" w:customStyle="1" w:styleId="normaltextrun">
    <w:name w:val="normaltextrun"/>
    <w:basedOn w:val="Absatz-Standardschriftart"/>
    <w:rsid w:val="003A0B7F"/>
  </w:style>
  <w:style w:type="character" w:customStyle="1" w:styleId="apple-converted-space">
    <w:name w:val="apple-converted-space"/>
    <w:basedOn w:val="Absatz-Standardschriftart"/>
    <w:rsid w:val="003A0B7F"/>
  </w:style>
  <w:style w:type="paragraph" w:styleId="StandardWeb">
    <w:name w:val="Normal (Web)"/>
    <w:basedOn w:val="Standard"/>
    <w:uiPriority w:val="99"/>
    <w:unhideWhenUsed/>
    <w:rsid w:val="00A1716E"/>
    <w:pPr>
      <w:spacing w:before="100" w:beforeAutospacing="1" w:after="100" w:afterAutospacing="1" w:line="240" w:lineRule="auto"/>
    </w:pPr>
    <w:rPr>
      <w:rFonts w:ascii="Times" w:eastAsia="Times New Roman" w:hAnsi="Times" w:cs="Times New Roman"/>
      <w:kern w:val="0"/>
      <w:sz w:val="2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Stähli Noëmie</dc:creator>
  <cp:keywords/>
  <dc:description/>
  <cp:lastModifiedBy>Stähli Noëmie</cp:lastModifiedBy>
  <cp:revision>3</cp:revision>
  <dcterms:created xsi:type="dcterms:W3CDTF">2025-11-11T09:05:00Z</dcterms:created>
  <dcterms:modified xsi:type="dcterms:W3CDTF">2025-11-11T09:06:00Z</dcterms:modified>
</cp:coreProperties>
</file>